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0D" w:rsidRDefault="000A580D" w:rsidP="000A580D">
      <w:pPr>
        <w:spacing w:after="0"/>
        <w:jc w:val="center"/>
        <w:rPr>
          <w:rFonts w:ascii="Times New Roman" w:hAnsi="Times New Roman" w:cs="Times New Roman"/>
          <w:b/>
          <w:bCs/>
          <w:sz w:val="28"/>
          <w:szCs w:val="28"/>
        </w:rPr>
      </w:pPr>
      <w:r w:rsidRPr="000A580D">
        <w:rPr>
          <w:rFonts w:ascii="Times New Roman" w:hAnsi="Times New Roman" w:cs="Times New Roman"/>
          <w:b/>
          <w:bCs/>
          <w:sz w:val="28"/>
          <w:szCs w:val="28"/>
        </w:rPr>
        <w:t>Нетрадиционные формы работы с родителями</w:t>
      </w:r>
    </w:p>
    <w:p w:rsidR="000A580D" w:rsidRPr="000A580D" w:rsidRDefault="000A580D" w:rsidP="000A580D">
      <w:pPr>
        <w:spacing w:after="0"/>
        <w:jc w:val="right"/>
        <w:rPr>
          <w:rFonts w:ascii="Times New Roman" w:hAnsi="Times New Roman" w:cs="Times New Roman"/>
          <w:bCs/>
          <w:sz w:val="28"/>
          <w:szCs w:val="28"/>
        </w:rPr>
      </w:pPr>
      <w:r>
        <w:rPr>
          <w:rFonts w:ascii="Times New Roman" w:hAnsi="Times New Roman" w:cs="Times New Roman"/>
          <w:bCs/>
          <w:sz w:val="28"/>
          <w:szCs w:val="28"/>
        </w:rPr>
        <w:t>Воспитатель Артемьева Е.В.</w:t>
      </w:r>
      <w:bookmarkStart w:id="0" w:name="_GoBack"/>
      <w:bookmarkEnd w:id="0"/>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Сейчас собрания вытесняются новыми нетрадиционными познавательными формами, такими как «КВН», «Педагогическая гостиная», «Круглый стол», «Поле чудес», «Что? Где? Когда?», «Устами младенца», «Т</w:t>
      </w:r>
      <w:r>
        <w:rPr>
          <w:rFonts w:ascii="Times New Roman" w:hAnsi="Times New Roman" w:cs="Times New Roman"/>
          <w:sz w:val="28"/>
          <w:szCs w:val="28"/>
        </w:rPr>
        <w:t xml:space="preserve">ок шоу», «Устный журнал». Такие формы </w:t>
      </w:r>
      <w:r w:rsidRPr="000A580D">
        <w:rPr>
          <w:rFonts w:ascii="Times New Roman" w:hAnsi="Times New Roman" w:cs="Times New Roman"/>
          <w:sz w:val="28"/>
          <w:szCs w:val="28"/>
        </w:rPr>
        <w:t xml:space="preserve">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приёмами воспитания для формирования у родителей практических навыков. Однако здесь изменены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партнёра по общению. Неформальный подход к организации и проведению этих форм общения ставит воспитателей перед необходимостью использования разнообразных методов </w:t>
      </w:r>
      <w:r>
        <w:rPr>
          <w:rFonts w:ascii="Times New Roman" w:hAnsi="Times New Roman" w:cs="Times New Roman"/>
          <w:sz w:val="28"/>
          <w:szCs w:val="28"/>
        </w:rPr>
        <w:t>активизации родителей.</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Презентация дошкольного учреждения</w:t>
      </w:r>
    </w:p>
    <w:p w:rsidR="000A580D" w:rsidRDefault="000A580D" w:rsidP="000A580D">
      <w:pPr>
        <w:spacing w:after="0"/>
        <w:jc w:val="both"/>
        <w:rPr>
          <w:rFonts w:ascii="Times New Roman" w:hAnsi="Times New Roman" w:cs="Times New Roman"/>
          <w:sz w:val="28"/>
          <w:szCs w:val="28"/>
        </w:rPr>
      </w:pPr>
      <w:r>
        <w:rPr>
          <w:rFonts w:ascii="Times New Roman" w:hAnsi="Times New Roman" w:cs="Times New Roman"/>
          <w:sz w:val="28"/>
          <w:szCs w:val="28"/>
        </w:rPr>
        <w:t>Цель:</w:t>
      </w:r>
      <w:r w:rsidRPr="000A580D">
        <w:rPr>
          <w:rFonts w:ascii="Times New Roman" w:hAnsi="Times New Roman" w:cs="Times New Roman"/>
          <w:sz w:val="28"/>
          <w:szCs w:val="28"/>
        </w:rPr>
        <w:t xml:space="preserve"> познакомить родителей с дошкольным учреждением, его уставом, программой развития и коллективом педагогов; показать (фрагментарно) все виды деятельности по развитию личности каждого ребенка. </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результате такой формы работы родители получают полезную информацию о содержании работы с детьми, платных и бесплатных услугах, оказываемых специалистами (логопедом, психологом, окулистом, инструктором по плаванию и закаливанию, социальным педагогом, психологом).</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Открытые занятия с детьми в ДОУ для родителей</w:t>
      </w:r>
    </w:p>
    <w:p w:rsid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Цель: познакомить родителей со структурой и спецификой проведения занятий в ДОУ. </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Воспитатель при проведении занятия может включить в него элемент беседы родителями (ребенок может рассказать что-то новое гостю, ввести его в круг своих интересов).</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Педагогический совет с участием родителей</w:t>
      </w:r>
    </w:p>
    <w:p w:rsidR="000A580D" w:rsidRPr="000A580D" w:rsidRDefault="000A580D" w:rsidP="000A580D">
      <w:pPr>
        <w:spacing w:after="0"/>
        <w:jc w:val="both"/>
        <w:rPr>
          <w:rFonts w:ascii="Times New Roman" w:hAnsi="Times New Roman" w:cs="Times New Roman"/>
          <w:sz w:val="28"/>
          <w:szCs w:val="28"/>
        </w:rPr>
      </w:pPr>
      <w:r>
        <w:rPr>
          <w:rFonts w:ascii="Times New Roman" w:hAnsi="Times New Roman" w:cs="Times New Roman"/>
          <w:sz w:val="28"/>
          <w:szCs w:val="28"/>
        </w:rPr>
        <w:t>Цел:</w:t>
      </w:r>
      <w:r w:rsidRPr="000A580D">
        <w:rPr>
          <w:rFonts w:ascii="Times New Roman" w:hAnsi="Times New Roman" w:cs="Times New Roman"/>
          <w:sz w:val="28"/>
          <w:szCs w:val="28"/>
        </w:rPr>
        <w:t xml:space="preserve"> привлечь родителей к активному осмыслению проблем воспитания детей в семье на основе учета их индивидуальных потребностей.</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Родительские конференции.</w:t>
      </w:r>
    </w:p>
    <w:p w:rsid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Цель: обмен опытом семейного воспитания. </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w:t>
      </w:r>
      <w:r>
        <w:rPr>
          <w:rFonts w:ascii="Times New Roman" w:hAnsi="Times New Roman" w:cs="Times New Roman"/>
          <w:sz w:val="28"/>
          <w:szCs w:val="28"/>
        </w:rPr>
        <w:t xml:space="preserve"> выступление дается</w:t>
      </w:r>
      <w:r w:rsidRPr="000A580D">
        <w:rPr>
          <w:rFonts w:ascii="Times New Roman" w:hAnsi="Times New Roman" w:cs="Times New Roman"/>
          <w:sz w:val="28"/>
          <w:szCs w:val="28"/>
        </w:rPr>
        <w:t xml:space="preserve">, чтобы вызвать обсуждение, а если получится, то и дискуссию. Конференция может проходить в рамках одного дошкольного учреждения, но практикуются и конференции городского, районного масштабов. Важно определить актуальную тему </w:t>
      </w:r>
      <w:r w:rsidRPr="000A580D">
        <w:rPr>
          <w:rFonts w:ascii="Times New Roman" w:hAnsi="Times New Roman" w:cs="Times New Roman"/>
          <w:sz w:val="28"/>
          <w:szCs w:val="28"/>
        </w:rPr>
        <w:lastRenderedPageBreak/>
        <w:t>конференции ("Забота о здоровье детей", "Роль семьи в воспитании ребенка"). К конференции готовятся выставка детских работ, педагогической литературы, материалов, отражающих работу дошкольных учреждений, и т.п. Завершить конференцию можно совместным концертом детей, сотрудников дошкольного учреждения, членов семей.</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Мини-собрания.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Выявляется интересная семья, изучается ее опыт воспитания. Далее она приглашает к себе две-три семьи, разделяющие ее позиции в семейном воспитании.</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Педагогические консилиумы.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состав консилиума входят воспитатель, заведующая, заместитель заведующего по основной деятельности, педагог-психолог, учитель логопед, старшая медсестра, члены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-наличие сведений об особенностях конкретной семьи;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-определение мер помощи родителям в воспитании ребенка;</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-разработка программы в целях индивидуальной коррекции поведения родителей.</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Семейные клубы.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составляют аннотации новинок.</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Деловая игра - простор для творчества.</w:t>
      </w:r>
    </w:p>
    <w:p w:rsid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Цель: выработка и закрепление определенных навыков, умения предупредить конфликтные ситуации. </w:t>
      </w:r>
    </w:p>
    <w:p w:rsid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 </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w:t>
      </w:r>
      <w:r w:rsidRPr="000A580D">
        <w:rPr>
          <w:rFonts w:ascii="Times New Roman" w:hAnsi="Times New Roman" w:cs="Times New Roman"/>
          <w:sz w:val="28"/>
          <w:szCs w:val="28"/>
        </w:rPr>
        <w:lastRenderedPageBreak/>
        <w:t>референт (их может быть несколько), который ведет наблюдение за своим объектом по специальной карточке наблюдения.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Темой деловых игр могут быть разные конфликтные ситуации.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0A580D" w:rsidRPr="000A580D" w:rsidRDefault="000A580D" w:rsidP="000A580D">
      <w:pPr>
        <w:spacing w:after="0"/>
        <w:jc w:val="center"/>
        <w:rPr>
          <w:rFonts w:ascii="Times New Roman" w:hAnsi="Times New Roman" w:cs="Times New Roman"/>
          <w:b/>
          <w:sz w:val="28"/>
          <w:szCs w:val="28"/>
        </w:rPr>
      </w:pPr>
      <w:proofErr w:type="spellStart"/>
      <w:r w:rsidRPr="000A580D">
        <w:rPr>
          <w:rFonts w:ascii="Times New Roman" w:hAnsi="Times New Roman" w:cs="Times New Roman"/>
          <w:b/>
          <w:sz w:val="28"/>
          <w:szCs w:val="28"/>
        </w:rPr>
        <w:t>Тренинговые</w:t>
      </w:r>
      <w:proofErr w:type="spellEnd"/>
      <w:r w:rsidRPr="000A580D">
        <w:rPr>
          <w:rFonts w:ascii="Times New Roman" w:hAnsi="Times New Roman" w:cs="Times New Roman"/>
          <w:b/>
          <w:sz w:val="28"/>
          <w:szCs w:val="28"/>
        </w:rPr>
        <w:t xml:space="preserve"> игровые упражнения и задания.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Они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Одной из форм работы с родителями на современном этапе является проведение различных конкурсов.</w:t>
      </w:r>
    </w:p>
    <w:p w:rsidR="000A580D" w:rsidRPr="000A580D" w:rsidRDefault="000A580D" w:rsidP="000A580D">
      <w:pPr>
        <w:spacing w:after="0"/>
        <w:jc w:val="center"/>
        <w:rPr>
          <w:rFonts w:ascii="Times New Roman" w:hAnsi="Times New Roman" w:cs="Times New Roman"/>
          <w:b/>
          <w:sz w:val="28"/>
          <w:szCs w:val="28"/>
        </w:rPr>
      </w:pPr>
      <w:r w:rsidRPr="000A580D">
        <w:rPr>
          <w:rFonts w:ascii="Times New Roman" w:hAnsi="Times New Roman" w:cs="Times New Roman"/>
          <w:b/>
          <w:sz w:val="28"/>
          <w:szCs w:val="28"/>
        </w:rPr>
        <w:t>Вечер вопросов и ответов.</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Цель: уточнить педагогические знания родителей, умение применять их на практике, узнать о чем-либо новом, пополнить знаниями друг друга, обсудить некоторые проблемы развития детей.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w:t>
      </w:r>
      <w:r>
        <w:rPr>
          <w:rFonts w:ascii="Times New Roman" w:hAnsi="Times New Roman" w:cs="Times New Roman"/>
          <w:sz w:val="28"/>
          <w:szCs w:val="28"/>
        </w:rPr>
        <w:t xml:space="preserve"> </w:t>
      </w:r>
      <w:r w:rsidRPr="000A580D">
        <w:rPr>
          <w:rFonts w:ascii="Times New Roman" w:hAnsi="Times New Roman" w:cs="Times New Roman"/>
          <w:sz w:val="28"/>
          <w:szCs w:val="28"/>
        </w:rPr>
        <w:t>родителей и педагогов, как уроки педагогических раздумий.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Родителям не позднее, чем за месяц объявляется о проведении этого вечера. В течение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работе с родителями следует использовать такую форму, как</w:t>
      </w:r>
      <w:r w:rsidRPr="000A580D">
        <w:rPr>
          <w:rFonts w:ascii="Times New Roman" w:hAnsi="Times New Roman" w:cs="Times New Roman"/>
          <w:b/>
          <w:sz w:val="28"/>
          <w:szCs w:val="28"/>
        </w:rPr>
        <w:t xml:space="preserve"> «Родительский университет»,</w:t>
      </w:r>
      <w:r w:rsidRPr="000A580D">
        <w:rPr>
          <w:rFonts w:ascii="Times New Roman" w:hAnsi="Times New Roman" w:cs="Times New Roman"/>
          <w:sz w:val="28"/>
          <w:szCs w:val="28"/>
        </w:rPr>
        <w:t xml:space="preserve"> где могут работать разные кафедры по потребностям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«Кафедра грамотного материнства» (Быть мамой -- моя новая профессия).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«Кафедра эффективного </w:t>
      </w:r>
      <w:proofErr w:type="spellStart"/>
      <w:r w:rsidRPr="000A580D">
        <w:rPr>
          <w:rFonts w:ascii="Times New Roman" w:hAnsi="Times New Roman" w:cs="Times New Roman"/>
          <w:sz w:val="28"/>
          <w:szCs w:val="28"/>
        </w:rPr>
        <w:t>родительства</w:t>
      </w:r>
      <w:proofErr w:type="spellEnd"/>
      <w:r w:rsidRPr="000A580D">
        <w:rPr>
          <w:rFonts w:ascii="Times New Roman" w:hAnsi="Times New Roman" w:cs="Times New Roman"/>
          <w:sz w:val="28"/>
          <w:szCs w:val="28"/>
        </w:rPr>
        <w:t>» (Мама и папа - первые и главные учителя).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lastRenderedPageBreak/>
        <w:t>«Кафедра семейных традиций» (Бабушки и дедушки - хранители семейных традиций).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Для того чтобы работа «Родительского университета» была более продуктивной, дошкольному учреждению деятельность с родителями можно организовать на разных уровнях: </w:t>
      </w:r>
      <w:proofErr w:type="spellStart"/>
      <w:r w:rsidRPr="000A580D">
        <w:rPr>
          <w:rFonts w:ascii="Times New Roman" w:hAnsi="Times New Roman" w:cs="Times New Roman"/>
          <w:sz w:val="28"/>
          <w:szCs w:val="28"/>
        </w:rPr>
        <w:t>общесадовском</w:t>
      </w:r>
      <w:proofErr w:type="spellEnd"/>
      <w:r w:rsidRPr="000A580D">
        <w:rPr>
          <w:rFonts w:ascii="Times New Roman" w:hAnsi="Times New Roman" w:cs="Times New Roman"/>
          <w:sz w:val="28"/>
          <w:szCs w:val="28"/>
        </w:rPr>
        <w:t>, внутригрупповом, индивидуально-семейном.</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«Устный журнал»</w:t>
      </w:r>
      <w:r w:rsidRPr="000A580D">
        <w:rPr>
          <w:rFonts w:ascii="Times New Roman" w:hAnsi="Times New Roman" w:cs="Times New Roman"/>
          <w:sz w:val="28"/>
          <w:szCs w:val="28"/>
        </w:rPr>
        <w:t xml:space="preserve"> - одна из целесообразных форм работы с коллективом родителей, позволяющая ознакомить их сразу с несколькими проблемами воспитания детей в условиях детского сада и семьи, обеспечивает пополнение и углубление знаний родителей по определённым вопросам.</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Каждая "страница" "Устного журнала" заканчивается выступлениями детей, что позволяет родителям увидеть имеющиеся знания детей по данным проблемам. Например, первая страница "Устного журнала" посвящается обучению детей правилам дорожного движения. Дети готовят сценки и стихи, посвящённые профилактики ДТП. Подобная форма работы с родителями вызывает у них интерес и желание сотрудничать с педагогами. «Устный журнал» состоит из 3--6 страниц или рубрик, по длительности каждая занимает от 5 до</w:t>
      </w:r>
      <w:r>
        <w:rPr>
          <w:rFonts w:ascii="Times New Roman" w:hAnsi="Times New Roman" w:cs="Times New Roman"/>
          <w:sz w:val="28"/>
          <w:szCs w:val="28"/>
        </w:rPr>
        <w:t xml:space="preserve"> 10 минут. Например, можно</w:t>
      </w:r>
      <w:r w:rsidRPr="000A580D">
        <w:rPr>
          <w:rFonts w:ascii="Times New Roman" w:hAnsi="Times New Roman" w:cs="Times New Roman"/>
          <w:sz w:val="28"/>
          <w:szCs w:val="28"/>
        </w:rPr>
        <w:t xml:space="preserve"> использовать рубрики: «Это интересно знать», «Говорят дети», «Советы специалиста» и др. Родителям заранее предлагается литература для ознакомления с проблемой, практические задания, вопросы для обсуждения.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«Дискуссионный клуб»</w:t>
      </w:r>
      <w:r w:rsidRPr="000A580D">
        <w:rPr>
          <w:rFonts w:ascii="Times New Roman" w:hAnsi="Times New Roman" w:cs="Times New Roman"/>
          <w:sz w:val="28"/>
          <w:szCs w:val="28"/>
        </w:rPr>
        <w:t xml:space="preserve"> - одна из целесообразных и действенных форм работы с родителями, которая вызывает желание у родителей поразмышлять над вопросами о роли семьи в формировании личности, проанализировать ситуации, собственные действия в семье, поделиться своими наблюдениями, позволяет активно высказать своё мнение.</w:t>
      </w:r>
    </w:p>
    <w:p w:rsidR="000A580D" w:rsidRPr="000A580D" w:rsidRDefault="000A580D" w:rsidP="000A580D">
      <w:pPr>
        <w:spacing w:after="0"/>
        <w:jc w:val="both"/>
        <w:rPr>
          <w:rFonts w:ascii="Times New Roman" w:hAnsi="Times New Roman" w:cs="Times New Roman"/>
          <w:b/>
          <w:sz w:val="28"/>
          <w:szCs w:val="28"/>
        </w:rPr>
      </w:pPr>
      <w:r w:rsidRPr="000A580D">
        <w:rPr>
          <w:rFonts w:ascii="Times New Roman" w:hAnsi="Times New Roman" w:cs="Times New Roman"/>
          <w:b/>
          <w:sz w:val="28"/>
          <w:szCs w:val="28"/>
        </w:rPr>
        <w:t>"Круглый стол" с родителями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Цель: в нетрадиционной обстановке с обязательным участием специалистов обсудить с родителями актуальные проблемы воспитания.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Встречи за “Круглым столом” расширяют воспитательный кругозор не только родителей, но и самих педагогов.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 В проведении «Круглых столов» реализуется принцип партнерства, диалога, родителям предлагается подписать «визитку», приколоть ее на груди. Общение происходит</w:t>
      </w:r>
      <w:r>
        <w:rPr>
          <w:rFonts w:ascii="Times New Roman" w:hAnsi="Times New Roman" w:cs="Times New Roman"/>
          <w:sz w:val="28"/>
          <w:szCs w:val="28"/>
        </w:rPr>
        <w:t xml:space="preserve"> в непринужденной форме с обсуж</w:t>
      </w:r>
      <w:r w:rsidRPr="000A580D">
        <w:rPr>
          <w:rFonts w:ascii="Times New Roman" w:hAnsi="Times New Roman" w:cs="Times New Roman"/>
          <w:sz w:val="28"/>
          <w:szCs w:val="28"/>
        </w:rPr>
        <w:t>дением актуальных проблем воспитания детей, учетом пожеланий родителей, использованием методов их активизации.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Дежурства родителей.</w:t>
      </w:r>
      <w:r w:rsidRPr="000A580D">
        <w:rPr>
          <w:rFonts w:ascii="Times New Roman" w:hAnsi="Times New Roman" w:cs="Times New Roman"/>
          <w:sz w:val="28"/>
          <w:szCs w:val="28"/>
        </w:rPr>
        <w:t xml:space="preserve"> Наряду с открытыми днями проводятся дежурства родителей и членов родительского комитета. Широкие возможности для ' наблюдения предоставляются родителям во время прогулок детей на участке, в дни праздников, вечеров развлечений. Эта форма педагогической </w:t>
      </w:r>
      <w:r w:rsidRPr="000A580D">
        <w:rPr>
          <w:rFonts w:ascii="Times New Roman" w:hAnsi="Times New Roman" w:cs="Times New Roman"/>
          <w:sz w:val="28"/>
          <w:szCs w:val="28"/>
        </w:rPr>
        <w:lastRenderedPageBreak/>
        <w:t>пропаганды очень действенная помогает педагогическому коллективу преодолеть еще встречающееся у родителей поверхностное мнение о роли детского сада в жизни и воспитании детей. Дежурных родителей привлекают к участию в экскурсиях и прогулках с детьми за пределами детского сада, в проведении досугов и развлечений.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Количество дежурств в течение недели, месяца, года может устанавливаться по усмотрению руководства детского сада и родительского комитета, а также в зависимости от возможностей самих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ходе дежурства родители не должны вмешиваться в педагогический процесс.</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Свои соображения или замечания они могут высказать воспитателю, заведующему, а позже записать в специальную тетрадь.</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«Заочные» консультации.</w:t>
      </w:r>
      <w:r w:rsidRPr="000A580D">
        <w:rPr>
          <w:rFonts w:ascii="Times New Roman" w:hAnsi="Times New Roman" w:cs="Times New Roman"/>
          <w:sz w:val="28"/>
          <w:szCs w:val="28"/>
        </w:rPr>
        <w:t xml:space="preserve"> Готовится ящик (конверт) для вопросов</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получает отклик у родителей - они задают разнооб</w:t>
      </w:r>
      <w:r>
        <w:rPr>
          <w:rFonts w:ascii="Times New Roman" w:hAnsi="Times New Roman" w:cs="Times New Roman"/>
          <w:sz w:val="28"/>
          <w:szCs w:val="28"/>
        </w:rPr>
        <w:t>разные вопросы, о которых не же</w:t>
      </w:r>
      <w:r w:rsidRPr="000A580D">
        <w:rPr>
          <w:rFonts w:ascii="Times New Roman" w:hAnsi="Times New Roman" w:cs="Times New Roman"/>
          <w:sz w:val="28"/>
          <w:szCs w:val="28"/>
        </w:rPr>
        <w:t>лали говорить вслух.</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Досуг родителей и детей позволяют заполнить спортивно -- массовые</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мероприятия. </w:t>
      </w:r>
      <w:proofErr w:type="gramStart"/>
      <w:r w:rsidRPr="000A580D">
        <w:rPr>
          <w:rFonts w:ascii="Times New Roman" w:hAnsi="Times New Roman" w:cs="Times New Roman"/>
          <w:sz w:val="28"/>
          <w:szCs w:val="28"/>
        </w:rPr>
        <w:t>Например</w:t>
      </w:r>
      <w:proofErr w:type="gramEnd"/>
      <w:r w:rsidRPr="000A580D">
        <w:rPr>
          <w:rFonts w:ascii="Times New Roman" w:hAnsi="Times New Roman" w:cs="Times New Roman"/>
          <w:sz w:val="28"/>
          <w:szCs w:val="28"/>
        </w:rPr>
        <w:t xml:space="preserve">: </w:t>
      </w:r>
      <w:r w:rsidRPr="000A580D">
        <w:rPr>
          <w:rFonts w:ascii="Times New Roman" w:hAnsi="Times New Roman" w:cs="Times New Roman"/>
          <w:b/>
          <w:sz w:val="28"/>
          <w:szCs w:val="28"/>
        </w:rPr>
        <w:t>«Мама, папа и я - спортивная семья».</w:t>
      </w:r>
      <w:r w:rsidRPr="000A580D">
        <w:rPr>
          <w:rFonts w:ascii="Times New Roman" w:hAnsi="Times New Roman" w:cs="Times New Roman"/>
          <w:sz w:val="28"/>
          <w:szCs w:val="28"/>
        </w:rPr>
        <w:t xml:space="preserve"> Совместное содержательное проведение досуга, когда родители и дети вместе отдыхают, способствуют укреплению и углублению связей между ними.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Родители, особенно молодые, нуждаются в приобретении практических навыков воспитания детей. Их целесообразно приглашать на семинары- практикумы, школу молодых родителей. Эта форма работы дает возможность рассказать о способах и приемах обучения и показать их: как читать книгу, рассматривать иллюстрации, беседовать о прочитанном, как готовить руку ребенка к письму, как упражнять артикуляционный аппарат и др.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Встречи с родителями, такие как «Педагогический калейдоскоп, «Юморина», «Валентинов день» позволяют не только выявить педагогические знания родителей, их кругозор, но и помогают сблизиться друг с другом, вызвать эмоциональный отклик от общения, от проведенного мероприятия, а также вызывают интерес и желание сотрудничать с педагогами.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Большое значение в воспитательном процессе имеет проведение совместных мероприятий таких, как </w:t>
      </w:r>
      <w:r w:rsidRPr="000A580D">
        <w:rPr>
          <w:rFonts w:ascii="Times New Roman" w:hAnsi="Times New Roman" w:cs="Times New Roman"/>
          <w:b/>
          <w:sz w:val="28"/>
          <w:szCs w:val="28"/>
        </w:rPr>
        <w:t>театрализованные представления</w:t>
      </w:r>
      <w:r w:rsidRPr="000A580D">
        <w:rPr>
          <w:rFonts w:ascii="Times New Roman" w:hAnsi="Times New Roman" w:cs="Times New Roman"/>
          <w:sz w:val="28"/>
          <w:szCs w:val="28"/>
        </w:rPr>
        <w:t>. На общих родительских собраниях можно показать выступления родителей и детей в спектаклях. Это оказывает огромную радость на родителей и детей при подготовке и показе театрализованных представлений. Совместный успех можно разделить за чашкой ароматного чая.</w:t>
      </w:r>
    </w:p>
    <w:p w:rsidR="000A580D" w:rsidRPr="000A580D" w:rsidRDefault="000A580D" w:rsidP="000A580D">
      <w:pPr>
        <w:spacing w:after="0"/>
        <w:jc w:val="both"/>
        <w:rPr>
          <w:rFonts w:ascii="Times New Roman" w:hAnsi="Times New Roman" w:cs="Times New Roman"/>
          <w:b/>
          <w:sz w:val="28"/>
          <w:szCs w:val="28"/>
        </w:rPr>
      </w:pPr>
      <w:r w:rsidRPr="000A580D">
        <w:rPr>
          <w:rFonts w:ascii="Times New Roman" w:hAnsi="Times New Roman" w:cs="Times New Roman"/>
          <w:sz w:val="28"/>
          <w:szCs w:val="28"/>
        </w:rPr>
        <w:t xml:space="preserve">Учитывая занятость родителей, используются и такие нетрадиционные формы общения с семьей, как </w:t>
      </w:r>
      <w:r w:rsidRPr="000A580D">
        <w:rPr>
          <w:rFonts w:ascii="Times New Roman" w:hAnsi="Times New Roman" w:cs="Times New Roman"/>
          <w:b/>
          <w:sz w:val="28"/>
          <w:szCs w:val="28"/>
        </w:rPr>
        <w:t>«Родительская почта» и «Телефон доверия».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Любой член семьи имеет возможность в короткой записке высказать сомнения по поводу методов воспитания своего ребенка, обратиться за помощью к </w:t>
      </w:r>
      <w:r w:rsidRPr="000A580D">
        <w:rPr>
          <w:rFonts w:ascii="Times New Roman" w:hAnsi="Times New Roman" w:cs="Times New Roman"/>
          <w:sz w:val="28"/>
          <w:szCs w:val="28"/>
        </w:rPr>
        <w:lastRenderedPageBreak/>
        <w:t>конкретному специалисту и т.п. Телефон доверия помогает родителям анонимно выяснить какие-либо значимые для них проблемы, предупредить педагогов о замеченных необычных проявлениях детей.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Нетрадиционной формой взаимодействия с семьей является и </w:t>
      </w:r>
      <w:r w:rsidRPr="000A580D">
        <w:rPr>
          <w:rFonts w:ascii="Times New Roman" w:hAnsi="Times New Roman" w:cs="Times New Roman"/>
          <w:b/>
          <w:sz w:val="28"/>
          <w:szCs w:val="28"/>
        </w:rPr>
        <w:t>библиотека игр.</w:t>
      </w:r>
      <w:r w:rsidRPr="000A580D">
        <w:rPr>
          <w:rFonts w:ascii="Times New Roman" w:hAnsi="Times New Roman" w:cs="Times New Roman"/>
          <w:sz w:val="28"/>
          <w:szCs w:val="28"/>
        </w:rPr>
        <w:t xml:space="preserve">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Тематические выставки</w:t>
      </w:r>
      <w:r w:rsidRPr="000A580D">
        <w:rPr>
          <w:rFonts w:ascii="Times New Roman" w:hAnsi="Times New Roman" w:cs="Times New Roman"/>
          <w:sz w:val="28"/>
          <w:szCs w:val="28"/>
        </w:rPr>
        <w:t xml:space="preserve"> создаются как для родительского коллектива всего детского сада, так и для родителей одной группы. К их оформлению можно привлекать самих родителей: поручить подбор материала по определенной теме, найти вырезки из газет и журналов, сделать выкройки игрушек-самоделок. Более подробно познакомить родителей с тем или иным вопросом воспитания позволяют журналы для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Целью является дополнение словесной информации для родителей рисунками, фотографиями, натуральными предметами (образцами игрушек, игровых материалов, работ по художественному труду и т.д.), сделанными руками детей, родителей, воспитателей.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Привлекают, способствуют сближению педагогов, родителей и детей различные творческие мастерские, кружки ''Очумелые ручки”, «Копилки идей». Современная суета и спешка, а также теснота или, наоборот, излишняя роскошь современных квартир почти исключили из жизни ребенка возможность заниматься рукоделием, изготовлением поделок. В помещении, где работает кружок, дети и взрослые могут найти все необходимое для художественного творчества: бумагу, картон, бросовые материалы и др.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Родители не остаются равнодушными: собирают рисунки, фотографии, готовят вместе с детьми интересные поделки. Результат совместного творчества детей и родителей способствовал развитию эмоций ребенка, вызвал чувство гордости за своих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Доверительные отношения между родителями и воспитателями можно</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установить в совместной деятельности. На таких мероприятиях, как</w:t>
      </w:r>
      <w:r w:rsidRPr="000A580D">
        <w:rPr>
          <w:rFonts w:ascii="Times New Roman" w:hAnsi="Times New Roman" w:cs="Times New Roman"/>
          <w:b/>
          <w:sz w:val="28"/>
          <w:szCs w:val="28"/>
        </w:rPr>
        <w:t xml:space="preserve"> «Дни добрых дел»</w:t>
      </w:r>
      <w:r w:rsidRPr="000A580D">
        <w:rPr>
          <w:rFonts w:ascii="Times New Roman" w:hAnsi="Times New Roman" w:cs="Times New Roman"/>
          <w:sz w:val="28"/>
          <w:szCs w:val="28"/>
        </w:rPr>
        <w:t xml:space="preserve"> - ремонт игрушек, мебели, группы, помощь в создании предметно - развивающей среды в группе, налаживается атмосфера мира и теплых взаимоотношений между педагогами и родителями.</w:t>
      </w:r>
    </w:p>
    <w:p w:rsidR="000A580D" w:rsidRPr="000A580D" w:rsidRDefault="000A580D" w:rsidP="000A580D">
      <w:pPr>
        <w:spacing w:after="0"/>
        <w:jc w:val="both"/>
        <w:rPr>
          <w:rFonts w:ascii="Times New Roman" w:hAnsi="Times New Roman" w:cs="Times New Roman"/>
          <w:b/>
          <w:sz w:val="28"/>
          <w:szCs w:val="28"/>
        </w:rPr>
      </w:pPr>
      <w:r w:rsidRPr="000A580D">
        <w:rPr>
          <w:rFonts w:ascii="Times New Roman" w:hAnsi="Times New Roman" w:cs="Times New Roman"/>
          <w:b/>
          <w:sz w:val="28"/>
          <w:szCs w:val="28"/>
        </w:rPr>
        <w:t>Совместные экскурсии, походы, пикники.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Цель таких мероприятий - укрепление детско-родительских отношений. У родителей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w:t>
      </w:r>
      <w:r w:rsidRPr="000A580D">
        <w:rPr>
          <w:rFonts w:ascii="Times New Roman" w:hAnsi="Times New Roman" w:cs="Times New Roman"/>
          <w:sz w:val="28"/>
          <w:szCs w:val="28"/>
        </w:rPr>
        <w:lastRenderedPageBreak/>
        <w:t>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Семейный вернисаж, фотовыставки «Милая мама моя», «Самый лучший папа», «Моя дружная семейка», «Семья - здоровый образ жизни». Живой интерес и даже удивление родителей вызывает выставка -- стенд «Семья глазами ребенка», где дети делятся своими мечтами. С точки зрения взрослых, мечты детей в семье были материальны: новая кукла, машинка, робот. Но дети высказывают другие пожелания: «Мечтаю о братике и сестричке», «Мечтаю, чтобы все жили вместе», «Мечтаю, чтобы родители не ссорились</w:t>
      </w:r>
      <w:proofErr w:type="gramStart"/>
      <w:r w:rsidRPr="000A580D">
        <w:rPr>
          <w:rFonts w:ascii="Times New Roman" w:hAnsi="Times New Roman" w:cs="Times New Roman"/>
          <w:sz w:val="28"/>
          <w:szCs w:val="28"/>
        </w:rPr>
        <w:t>» .</w:t>
      </w:r>
      <w:proofErr w:type="gramEnd"/>
      <w:r w:rsidRPr="000A580D">
        <w:rPr>
          <w:rFonts w:ascii="Times New Roman" w:hAnsi="Times New Roman" w:cs="Times New Roman"/>
          <w:sz w:val="28"/>
          <w:szCs w:val="28"/>
        </w:rPr>
        <w:t xml:space="preserve"> Это заставляет родителей взглянуть на свои отношения в семье с другой стороны, постараться укрепить их, больше внимания уделять детям.</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b/>
          <w:sz w:val="28"/>
          <w:szCs w:val="28"/>
        </w:rPr>
        <w:t>Видеофильмы</w:t>
      </w:r>
      <w:r w:rsidRPr="000A580D">
        <w:rPr>
          <w:rFonts w:ascii="Times New Roman" w:hAnsi="Times New Roman" w:cs="Times New Roman"/>
          <w:sz w:val="28"/>
          <w:szCs w:val="28"/>
        </w:rPr>
        <w:t xml:space="preserve">, которые создаются по определенной тематике, </w:t>
      </w:r>
      <w:proofErr w:type="gramStart"/>
      <w:r w:rsidRPr="000A580D">
        <w:rPr>
          <w:rFonts w:ascii="Times New Roman" w:hAnsi="Times New Roman" w:cs="Times New Roman"/>
          <w:sz w:val="28"/>
          <w:szCs w:val="28"/>
        </w:rPr>
        <w:t>например</w:t>
      </w:r>
      <w:proofErr w:type="gramEnd"/>
      <w:r w:rsidRPr="000A580D">
        <w:rPr>
          <w:rFonts w:ascii="Times New Roman" w:hAnsi="Times New Roman" w:cs="Times New Roman"/>
          <w:sz w:val="28"/>
          <w:szCs w:val="28"/>
        </w:rPr>
        <w:t xml:space="preserve"> «Трудовое воспитание ребенка в семье», «Трудовое воспитание детей в детском саду» и др.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Интересной формой сотрудничества является </w:t>
      </w:r>
      <w:r w:rsidRPr="000A580D">
        <w:rPr>
          <w:rFonts w:ascii="Times New Roman" w:hAnsi="Times New Roman" w:cs="Times New Roman"/>
          <w:b/>
          <w:sz w:val="28"/>
          <w:szCs w:val="28"/>
        </w:rPr>
        <w:t>выпуск газеты.</w:t>
      </w:r>
      <w:r w:rsidRPr="000A580D">
        <w:rPr>
          <w:rFonts w:ascii="Times New Roman" w:hAnsi="Times New Roman" w:cs="Times New Roman"/>
          <w:sz w:val="28"/>
          <w:szCs w:val="28"/>
        </w:rPr>
        <w:t xml:space="preserve"> Родительская газета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 создании газеты могут участвовать администрация детского сада, педагоги, специалисты.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Должны найти место в работе с родителями: домашние педсоветы, педагогические гостиные, лектории, неформальные беседы, пресс - конференции, клубы отцов, бабушек, дедушек.</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Особой популярностью, как у педагогов, так и у родителей пользуются нетрадиционные формы общения с родителям, построены по типу </w:t>
      </w:r>
      <w:proofErr w:type="gramStart"/>
      <w:r w:rsidRPr="000A580D">
        <w:rPr>
          <w:rFonts w:ascii="Times New Roman" w:hAnsi="Times New Roman" w:cs="Times New Roman"/>
          <w:sz w:val="28"/>
          <w:szCs w:val="28"/>
        </w:rPr>
        <w:t>теле-</w:t>
      </w:r>
      <w:proofErr w:type="spellStart"/>
      <w:r w:rsidRPr="000A580D">
        <w:rPr>
          <w:rFonts w:ascii="Times New Roman" w:hAnsi="Times New Roman" w:cs="Times New Roman"/>
          <w:sz w:val="28"/>
          <w:szCs w:val="28"/>
        </w:rPr>
        <w:t>визионных</w:t>
      </w:r>
      <w:proofErr w:type="spellEnd"/>
      <w:proofErr w:type="gramEnd"/>
      <w:r w:rsidRPr="000A580D">
        <w:rPr>
          <w:rFonts w:ascii="Times New Roman" w:hAnsi="Times New Roman" w:cs="Times New Roman"/>
          <w:sz w:val="28"/>
          <w:szCs w:val="28"/>
        </w:rPr>
        <w:t xml:space="preserve">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Проводятся игры с педагогическим содержанием, например, «Педагогическое поле чудес», «Педагогический случай», «КВН», «Ток-шоу», брей-ринг, где обсуждаются противоположные точки зрения на проблему и многое другое. Можно организовать педагогическую библиотеку для родителей (книги им выдаются на дом), выставку совместных работ родителей и детей «Руки папы, ручки мамы и мои ручонки», досуги «Неразлучные друзья: взрослые и дети», «Семейные карнавалы».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С родителями также можно использовать:</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lastRenderedPageBreak/>
        <w:t>Индивидуальные блокноты, куда воспитатель записывает успехи детей по разным видам деятельности, родители могут помечать, что их интересует в воспитании детей.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Информационные листки, которые могут нести в себе следующую информацию:</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-объявления о собраниях, событиях, экскурсиях;</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-просьбы о помощи;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-благодарность добровольным помощникам и т.д.</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Памятки для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Брошюры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Брошюры помогают родителям узнать о детском саде. Брошюры могут описать концепцию детского сада и дать общую информацию о нем.</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Пособия.</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Пособия содержат подробную информацию о детском саде. Семьи могут обращаться к пособиям в течение всего года.</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Бюллетень.</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Бюллетень можно выпускать раз или два в месяц, чтобы постоянно обеспечивать семьи информацией об особых мероприятиях, изменениях в программе и др.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Еженедельные записки.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Еженедельная записка, адресованная непосредственно родителям, сообщает семье о здоровье, настроении, поведении ребенка в детском саду, о его любимых занятиях и другую информацию.</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Неформальные записки.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Воспитатели могут посылать с ребенком короткие записки домой, чтобы информировать семью о новом достижении ребенка или о только что</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освоенном навыке, поблагодарить семью за оказанную помощь; здесь могут быть записи детской речи, интересные высказывания ребенка и др. Семьи также могут посылать в детский сад записки, выражающие благодарность или содержащие просьбы.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Доска объявлений.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Доска объявлений - это настенный экран, который информирует родителей о собраниях на день и др.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Ящик для предложений.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Это коробка, в которую родители могут класть записки со своими идеями и предложениями, что позволяет им делиться своими мыслями с группой воспитателей.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Отчеты.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Письменные отчеты о развитии ребенка - это одна из форм общения с семьями, которая может быть полезна при условии, чтобы она не заменяла личных контактов.</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Существуют приемы создания ролей для родителей.</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lastRenderedPageBreak/>
        <w:t>Родители могут играть разные формальные и неформальные роли в программе. Ниже приведены некоторые из них.</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Гость группы.</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Необходимо поощрять приход родителей в группу для наблюдения за детьми и игры с ними.</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Доброволец.</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 xml:space="preserve">У родителей и детей могут быть общие интересы или умения. Взрослые могут помогать </w:t>
      </w:r>
      <w:proofErr w:type="gramStart"/>
      <w:r w:rsidRPr="000A580D">
        <w:rPr>
          <w:rFonts w:ascii="Times New Roman" w:hAnsi="Times New Roman" w:cs="Times New Roman"/>
          <w:sz w:val="28"/>
          <w:szCs w:val="28"/>
        </w:rPr>
        <w:t>воспитателям ,</w:t>
      </w:r>
      <w:proofErr w:type="gramEnd"/>
      <w:r w:rsidRPr="000A580D">
        <w:rPr>
          <w:rFonts w:ascii="Times New Roman" w:hAnsi="Times New Roman" w:cs="Times New Roman"/>
          <w:sz w:val="28"/>
          <w:szCs w:val="28"/>
        </w:rPr>
        <w:t xml:space="preserve"> принимать участие в спектаклях, помогать в организации мероприятий, обеспечивать транспортом, помогать убирать, обустраивать и украшать групповые помещения и пр.</w:t>
      </w:r>
    </w:p>
    <w:p w:rsidR="000A580D" w:rsidRPr="000A580D" w:rsidRDefault="000A580D" w:rsidP="000A580D">
      <w:pPr>
        <w:spacing w:after="0"/>
        <w:jc w:val="both"/>
        <w:rPr>
          <w:rFonts w:ascii="Times New Roman" w:hAnsi="Times New Roman" w:cs="Times New Roman"/>
          <w:sz w:val="28"/>
          <w:szCs w:val="28"/>
        </w:rPr>
      </w:pPr>
      <w:r w:rsidRPr="000A580D">
        <w:rPr>
          <w:rFonts w:ascii="Times New Roman" w:hAnsi="Times New Roman" w:cs="Times New Roman"/>
          <w:sz w:val="28"/>
          <w:szCs w:val="28"/>
        </w:rPr>
        <w:t>Таким образом, творческое использование традиционных форм работы (беседы, консультации, анкетирование, наглядная агитация и др.) и нетрадиционных ("Устный журнал", дискуссионный клуб, вечер вопросов и ответов и др.) позволяет более успешно и эффективно сотрудничать с родителями. Сочетание всех форм работы с родителями способствует повышению теоретических знаний родителей, побуждает их пересматривать методы и приёмы домашнего воспитания, правильно организовывать разностороннюю деятельность детского сада.</w:t>
      </w:r>
    </w:p>
    <w:p w:rsidR="00B71B73" w:rsidRPr="000A580D" w:rsidRDefault="00B71B73" w:rsidP="000A580D">
      <w:pPr>
        <w:spacing w:after="0"/>
        <w:jc w:val="both"/>
        <w:rPr>
          <w:rFonts w:ascii="Times New Roman" w:hAnsi="Times New Roman" w:cs="Times New Roman"/>
          <w:sz w:val="28"/>
          <w:szCs w:val="28"/>
        </w:rPr>
      </w:pPr>
    </w:p>
    <w:sectPr w:rsidR="00B71B73" w:rsidRPr="000A5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0D"/>
    <w:rsid w:val="000A580D"/>
    <w:rsid w:val="00B7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1CCB3-1FC0-4807-A48F-3644B83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2018-12-23T10:04:00Z</dcterms:created>
  <dcterms:modified xsi:type="dcterms:W3CDTF">2018-12-23T10:15:00Z</dcterms:modified>
</cp:coreProperties>
</file>